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E3" w:rsidRDefault="006927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27E3" w:rsidRDefault="006927E3">
      <w:pPr>
        <w:pStyle w:val="ConsPlusNormal"/>
        <w:jc w:val="both"/>
        <w:outlineLvl w:val="0"/>
      </w:pPr>
    </w:p>
    <w:p w:rsidR="006927E3" w:rsidRDefault="006927E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927E3" w:rsidRDefault="006927E3">
      <w:pPr>
        <w:pStyle w:val="ConsPlusTitle"/>
        <w:jc w:val="center"/>
      </w:pPr>
    </w:p>
    <w:p w:rsidR="006927E3" w:rsidRDefault="006927E3">
      <w:pPr>
        <w:pStyle w:val="ConsPlusTitle"/>
        <w:jc w:val="center"/>
      </w:pPr>
      <w:r>
        <w:t>ИНФОРМАЦИЯ</w:t>
      </w:r>
    </w:p>
    <w:p w:rsidR="006927E3" w:rsidRDefault="006927E3">
      <w:pPr>
        <w:pStyle w:val="ConsPlusTitle"/>
        <w:jc w:val="center"/>
      </w:pPr>
    </w:p>
    <w:p w:rsidR="006927E3" w:rsidRDefault="006927E3">
      <w:pPr>
        <w:pStyle w:val="ConsPlusTitle"/>
        <w:jc w:val="center"/>
      </w:pPr>
      <w:r>
        <w:t>ОСНОВНЫЕ НОВЕЛЛЫ</w:t>
      </w:r>
    </w:p>
    <w:p w:rsidR="006927E3" w:rsidRDefault="006927E3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6927E3" w:rsidRDefault="006927E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927E3" w:rsidRDefault="006927E3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6927E3" w:rsidRDefault="006927E3">
      <w:pPr>
        <w:pStyle w:val="ConsPlusTitle"/>
        <w:jc w:val="center"/>
      </w:pPr>
      <w:r>
        <w:t>СПРАВКИ В 2023 ГОДУ (ЗА ОТЧЕТНЫЙ 2022 ГОД)</w:t>
      </w:r>
    </w:p>
    <w:p w:rsidR="006927E3" w:rsidRDefault="006927E3">
      <w:pPr>
        <w:pStyle w:val="ConsPlusNormal"/>
        <w:jc w:val="center"/>
      </w:pPr>
    </w:p>
    <w:p w:rsidR="006927E3" w:rsidRDefault="006927E3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1.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2. В Методических </w:t>
      </w:r>
      <w:hyperlink r:id="rId9">
        <w:r>
          <w:rPr>
            <w:color w:val="0000FF"/>
          </w:rPr>
          <w:t>рекомендациях</w:t>
        </w:r>
      </w:hyperlink>
      <w: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пункте 20</w:t>
        </w:r>
      </w:hyperlink>
      <w: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>
          <w:rPr>
            <w:color w:val="0000FF"/>
          </w:rPr>
          <w:t>пункт 37</w:t>
        </w:r>
      </w:hyperlink>
      <w:r>
        <w:t xml:space="preserve"> Методических рекомендаций).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5. В </w:t>
      </w:r>
      <w:hyperlink r:id="rId12">
        <w:r>
          <w:rPr>
            <w:color w:val="0000FF"/>
          </w:rPr>
          <w:t>пункте 44</w:t>
        </w:r>
      </w:hyperlink>
      <w: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7. В </w:t>
      </w:r>
      <w:hyperlink r:id="rId13">
        <w:r>
          <w:rPr>
            <w:color w:val="0000FF"/>
          </w:rPr>
          <w:t>пункте 53</w:t>
        </w:r>
      </w:hyperlink>
      <w: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8. Актуализирован перечень выплат, которые могут быть признаны доходом для целей </w:t>
      </w:r>
      <w:r>
        <w:lastRenderedPageBreak/>
        <w:t>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>9. Учитывая возникающие на практике вопросы повторно отмечаем, что доход от операций с ценными бумагами выражается в величине суммы финансового результата.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10. Уточнены положения Методических </w:t>
      </w:r>
      <w:hyperlink r:id="rId14">
        <w:r>
          <w:rPr>
            <w:color w:val="0000FF"/>
          </w:rPr>
          <w:t>рекомендаций</w:t>
        </w:r>
      </w:hyperlink>
      <w:r>
        <w:t>, касающиеся цифровых финансовых инструментов.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11. В </w:t>
      </w:r>
      <w:hyperlink r:id="rId15">
        <w:r>
          <w:rPr>
            <w:color w:val="0000FF"/>
          </w:rPr>
          <w:t>пункте 181</w:t>
        </w:r>
      </w:hyperlink>
      <w: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6927E3" w:rsidRDefault="006927E3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6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6927E3" w:rsidRDefault="006927E3">
      <w:pPr>
        <w:pStyle w:val="ConsPlusNormal"/>
        <w:jc w:val="both"/>
      </w:pPr>
    </w:p>
    <w:p w:rsidR="006927E3" w:rsidRDefault="006927E3">
      <w:pPr>
        <w:pStyle w:val="ConsPlusNormal"/>
        <w:jc w:val="both"/>
      </w:pPr>
    </w:p>
    <w:p w:rsidR="006927E3" w:rsidRDefault="006927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E9C" w:rsidRDefault="00132E9C">
      <w:bookmarkStart w:id="0" w:name="_GoBack"/>
      <w:bookmarkEnd w:id="0"/>
    </w:p>
    <w:sectPr w:rsidR="00132E9C" w:rsidSect="00B4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3"/>
    <w:rsid w:val="00132E9C"/>
    <w:rsid w:val="006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8167-DA53-4C7F-AC7C-C22F6F9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2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E83B202332621CEAC1F834EC9054DDF6F82F27044B8F48183FF1E5DC268A316BD6B039527AB0917708A3F9FaFV9L" TargetMode="External"/><Relationship Id="rId13" Type="http://schemas.openxmlformats.org/officeDocument/2006/relationships/hyperlink" Target="consultantplus://offline/ref=D4BE83B202332621CEAC1F834EC9054DDF6F82F27044B8F48183FF1E5DC268A304BD330F952EB7081765DC6ED9AF4E8D73F1113F98457AF2a2V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E83B202332621CEAC1F834EC9054DDF6F82F27044B8F48183FF1E5DC268A316BD6B039527AB0917708A3F9FaFV9L" TargetMode="External"/><Relationship Id="rId12" Type="http://schemas.openxmlformats.org/officeDocument/2006/relationships/hyperlink" Target="consultantplus://offline/ref=D4BE83B202332621CEAC1F834EC9054DDF6F82F27044B8F48183FF1E5DC268A304BD330F952EB40E1265DC6ED9AF4E8D73F1113F98457AF2a2V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BE83B202332621CEAC1F834EC9054DDF6F82F27044B8F48183FF1E5DC268A316BD6B039527AB0917708A3F9FaFV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E83B202332621CEAC1F834EC9054DDF6F82F27044B8F48183FF1E5DC268A316BD6B039527AB0917708A3F9FaFV9L" TargetMode="External"/><Relationship Id="rId11" Type="http://schemas.openxmlformats.org/officeDocument/2006/relationships/hyperlink" Target="consultantplus://offline/ref=D4BE83B202332621CEAC1F834EC9054DDF6F82F27044B8F48183FF1E5DC268A304BD330F952EB40C1465DC6ED9AF4E8D73F1113F98457AF2a2V6L" TargetMode="External"/><Relationship Id="rId5" Type="http://schemas.openxmlformats.org/officeDocument/2006/relationships/hyperlink" Target="consultantplus://offline/ref=D4BE83B202332621CEAC1F834EC9054DDF6F82F27044B8F48183FF1E5DC268A316BD6B039527AB0917708A3F9FaFV9L" TargetMode="External"/><Relationship Id="rId15" Type="http://schemas.openxmlformats.org/officeDocument/2006/relationships/hyperlink" Target="consultantplus://offline/ref=D4BE83B202332621CEAC1F834EC9054DDF6F82F27044B8F48183FF1E5DC268A304BD330F952EB00F1E65DC6ED9AF4E8D73F1113F98457AF2a2V6L" TargetMode="External"/><Relationship Id="rId10" Type="http://schemas.openxmlformats.org/officeDocument/2006/relationships/hyperlink" Target="consultantplus://offline/ref=D4BE83B202332621CEAC1F834EC9054DDF6F82F27044B8F48183FF1E5DC268A304BD330F952EB50E1365DC6ED9AF4E8D73F1113F98457AF2a2V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BE83B202332621CEAC1F834EC9054DDF6F82F27044B8F48183FF1E5DC268A316BD6B039527AB0917708A3F9FaFV9L" TargetMode="External"/><Relationship Id="rId14" Type="http://schemas.openxmlformats.org/officeDocument/2006/relationships/hyperlink" Target="consultantplus://offline/ref=D4BE83B202332621CEAC1F834EC9054DDF6F82F27044B8F48183FF1E5DC268A316BD6B039527AB0917708A3F9FaF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Елена Сергеевна</dc:creator>
  <cp:keywords/>
  <dc:description/>
  <cp:lastModifiedBy>Грачева Елена Сергеевна</cp:lastModifiedBy>
  <cp:revision>1</cp:revision>
  <dcterms:created xsi:type="dcterms:W3CDTF">2023-01-09T11:21:00Z</dcterms:created>
  <dcterms:modified xsi:type="dcterms:W3CDTF">2023-01-09T11:21:00Z</dcterms:modified>
</cp:coreProperties>
</file>